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0B" w:rsidRPr="00A1307C" w:rsidRDefault="005A4A8B" w:rsidP="001E4E0B">
      <w:pPr>
        <w:ind w:left="720" w:firstLine="0"/>
        <w:rPr>
          <w:rFonts w:ascii="Times New Roman" w:hAnsi="Times New Roman"/>
          <w:webHidden/>
        </w:rPr>
      </w:pPr>
      <w:r w:rsidRPr="00A1307C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438275" cy="1181100"/>
            <wp:effectExtent l="0" t="0" r="9525" b="0"/>
            <wp:wrapTopAndBottom/>
            <wp:docPr id="1" name="Picture 1" descr="logo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660"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7" o:spid="_x0000_s1026" type="#_x0000_t202" style="position:absolute;left:0;text-align:left;margin-left:-30pt;margin-top:99.75pt;width:544.5pt;height:75.75pt;z-index:2516602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" filled="f" stroked="f">
            <v:textbox>
              <w:txbxContent>
                <w:p w:rsidR="00E6708E" w:rsidRPr="00097D72" w:rsidRDefault="00E6708E" w:rsidP="00E6708E">
                  <w:pPr>
                    <w:tabs>
                      <w:tab w:val="left" w:pos="142"/>
                    </w:tabs>
                    <w:spacing w:before="0" w:after="0" w:line="240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ro-RO"/>
                    </w:rPr>
                  </w:pPr>
                  <w:r w:rsidRPr="00097D72">
                    <w:rPr>
                      <w:rFonts w:ascii="Times New Roman" w:hAnsi="Times New Roman"/>
                      <w:b/>
                      <w:sz w:val="40"/>
                      <w:szCs w:val="40"/>
                      <w:lang w:val="ro-RO"/>
                    </w:rPr>
                    <w:t>Curs de proiectare pedagogică (</w:t>
                  </w:r>
                  <w:proofErr w:type="spellStart"/>
                  <w:r w:rsidRPr="00097D72">
                    <w:rPr>
                      <w:rFonts w:ascii="Times New Roman" w:hAnsi="Times New Roman"/>
                      <w:b/>
                      <w:sz w:val="40"/>
                      <w:szCs w:val="40"/>
                      <w:lang w:val="ro-RO"/>
                    </w:rPr>
                    <w:t>Instructional</w:t>
                  </w:r>
                  <w:proofErr w:type="spellEnd"/>
                  <w:r w:rsidRPr="00097D72">
                    <w:rPr>
                      <w:rFonts w:ascii="Times New Roman" w:hAnsi="Times New Roman"/>
                      <w:b/>
                      <w:sz w:val="40"/>
                      <w:szCs w:val="40"/>
                      <w:lang w:val="ro-RO"/>
                    </w:rPr>
                    <w:t xml:space="preserve"> Design)</w:t>
                  </w:r>
                </w:p>
                <w:p w:rsidR="00E6708E" w:rsidRPr="00097D72" w:rsidRDefault="00E6708E" w:rsidP="00E6708E">
                  <w:pPr>
                    <w:spacing w:before="0" w:after="0" w:line="240" w:lineRule="auto"/>
                    <w:ind w:firstLine="0"/>
                    <w:jc w:val="center"/>
                    <w:rPr>
                      <w:rFonts w:ascii="Times New Roman" w:hAnsi="Times New Roman"/>
                      <w:color w:val="2E74B5" w:themeColor="accent1" w:themeShade="BF"/>
                      <w:sz w:val="40"/>
                      <w:szCs w:val="40"/>
                      <w:lang w:val="ro-RO"/>
                    </w:rPr>
                  </w:pPr>
                  <w:r w:rsidRPr="00097D72">
                    <w:rPr>
                      <w:rFonts w:ascii="Times New Roman" w:hAnsi="Times New Roman"/>
                      <w:color w:val="2E74B5" w:themeColor="accent1" w:themeShade="BF"/>
                      <w:sz w:val="40"/>
                      <w:szCs w:val="40"/>
                      <w:lang w:val="ro-RO"/>
                    </w:rPr>
                    <w:t>O călătorie digitală în educa</w:t>
                  </w:r>
                  <w:r w:rsidRPr="00097D72">
                    <w:rPr>
                      <w:rFonts w:asciiTheme="minorHAnsi" w:hAnsiTheme="minorHAnsi"/>
                      <w:color w:val="2E74B5" w:themeColor="accent1" w:themeShade="BF"/>
                      <w:sz w:val="40"/>
                      <w:szCs w:val="40"/>
                      <w:lang w:val="ro-RO"/>
                    </w:rPr>
                    <w:t>ț</w:t>
                  </w:r>
                  <w:r w:rsidR="00306660">
                    <w:rPr>
                      <w:rFonts w:ascii="Times New Roman" w:hAnsi="Times New Roman"/>
                      <w:color w:val="2E74B5" w:themeColor="accent1" w:themeShade="BF"/>
                      <w:sz w:val="40"/>
                      <w:szCs w:val="40"/>
                      <w:lang w:val="ro-RO"/>
                    </w:rPr>
                    <w:t>ie</w:t>
                  </w:r>
                </w:p>
                <w:p w:rsidR="00E6708E" w:rsidRPr="00097D72" w:rsidRDefault="00E6708E" w:rsidP="00E6708E">
                  <w:pPr>
                    <w:tabs>
                      <w:tab w:val="left" w:pos="142"/>
                    </w:tabs>
                    <w:spacing w:before="0" w:after="0" w:line="240" w:lineRule="auto"/>
                    <w:ind w:firstLine="0"/>
                    <w:jc w:val="center"/>
                    <w:rPr>
                      <w:rFonts w:ascii="Arial Bold" w:hAnsi="Arial Bold"/>
                      <w:smallCaps/>
                      <w:sz w:val="40"/>
                      <w:szCs w:val="40"/>
                      <w:lang w:val="ro-RO"/>
                    </w:rPr>
                  </w:pPr>
                </w:p>
              </w:txbxContent>
            </v:textbox>
            <w10:wrap anchorx="margin"/>
          </v:shape>
        </w:pict>
      </w:r>
    </w:p>
    <w:p w:rsidR="009C3D4F" w:rsidRPr="00A1307C" w:rsidRDefault="009C3D4F" w:rsidP="001E4E0B">
      <w:pPr>
        <w:ind w:left="720" w:firstLine="0"/>
        <w:rPr>
          <w:rFonts w:ascii="Times New Roman" w:hAnsi="Times New Roman"/>
          <w:webHidden/>
        </w:rPr>
      </w:pPr>
    </w:p>
    <w:p w:rsidR="009C3D4F" w:rsidRPr="00A1307C" w:rsidRDefault="009C3D4F" w:rsidP="001E4E0B">
      <w:pPr>
        <w:ind w:left="720" w:firstLine="0"/>
        <w:rPr>
          <w:rFonts w:ascii="Times New Roman" w:hAnsi="Times New Roman"/>
          <w:webHidden/>
        </w:rPr>
      </w:pPr>
    </w:p>
    <w:p w:rsidR="00E6708E" w:rsidRPr="00A1307C" w:rsidRDefault="00E6708E" w:rsidP="00E6708E">
      <w:pPr>
        <w:pStyle w:val="a5"/>
        <w:rPr>
          <w:b/>
          <w:lang w:val="ro-RO"/>
        </w:rPr>
      </w:pPr>
    </w:p>
    <w:p w:rsidR="00E6708E" w:rsidRPr="00A1307C" w:rsidRDefault="00E6708E" w:rsidP="00E6708E">
      <w:pPr>
        <w:pStyle w:val="a5"/>
        <w:jc w:val="center"/>
        <w:rPr>
          <w:b/>
          <w:lang w:val="ro-RO"/>
        </w:rPr>
      </w:pPr>
    </w:p>
    <w:p w:rsidR="00E6708E" w:rsidRPr="00A1307C" w:rsidRDefault="00097D72" w:rsidP="00E6708E">
      <w:pPr>
        <w:pStyle w:val="a5"/>
        <w:jc w:val="center"/>
        <w:rPr>
          <w:b/>
          <w:lang w:val="ro-RO"/>
        </w:rPr>
      </w:pPr>
      <w:r>
        <w:rPr>
          <w:b/>
          <w:lang w:val="ro-RO"/>
        </w:rPr>
        <w:t xml:space="preserve">Durata: </w:t>
      </w:r>
      <w:r w:rsidR="00E6708E" w:rsidRPr="00A1307C">
        <w:rPr>
          <w:b/>
          <w:lang w:val="ro-RO"/>
        </w:rPr>
        <w:t>8</w:t>
      </w:r>
      <w:r>
        <w:rPr>
          <w:b/>
          <w:lang w:val="ro-RO"/>
        </w:rPr>
        <w:t xml:space="preserve"> ore academice</w:t>
      </w:r>
      <w:r w:rsidR="00E6708E" w:rsidRPr="00A1307C">
        <w:rPr>
          <w:b/>
          <w:lang w:val="ro-RO"/>
        </w:rPr>
        <w:t>x</w:t>
      </w:r>
      <w:r w:rsidR="005A4A8B" w:rsidRPr="00A1307C">
        <w:rPr>
          <w:b/>
          <w:lang w:val="ro-RO"/>
        </w:rPr>
        <w:t>4</w:t>
      </w:r>
      <w:r>
        <w:rPr>
          <w:b/>
          <w:lang w:val="ro-RO"/>
        </w:rPr>
        <w:t xml:space="preserve"> zile</w:t>
      </w:r>
    </w:p>
    <w:p w:rsidR="00E6708E" w:rsidRPr="00A1307C" w:rsidRDefault="00E6708E" w:rsidP="00E6708E">
      <w:pPr>
        <w:pStyle w:val="a5"/>
        <w:jc w:val="center"/>
        <w:rPr>
          <w:b/>
          <w:lang w:val="ro-RO"/>
        </w:rPr>
      </w:pPr>
      <w:r w:rsidRPr="00A1307C">
        <w:rPr>
          <w:b/>
          <w:lang w:val="ro-RO"/>
        </w:rPr>
        <w:t>Participanţi: Colaboratori INJ, formatori INJ</w:t>
      </w:r>
    </w:p>
    <w:p w:rsidR="00E6708E" w:rsidRPr="00A1307C" w:rsidRDefault="00E6708E" w:rsidP="00E6708E">
      <w:pPr>
        <w:pStyle w:val="a5"/>
        <w:jc w:val="center"/>
        <w:rPr>
          <w:b/>
          <w:lang w:val="ro-RO"/>
        </w:rPr>
      </w:pPr>
      <w:r w:rsidRPr="00A1307C">
        <w:rPr>
          <w:b/>
          <w:lang w:val="ro-RO"/>
        </w:rPr>
        <w:t>Organizatori: Institutul Naţional al Justiţiei, PNUD</w:t>
      </w:r>
    </w:p>
    <w:p w:rsidR="00E6708E" w:rsidRPr="00A1307C" w:rsidRDefault="00E6708E" w:rsidP="00E6708E">
      <w:pPr>
        <w:pStyle w:val="a5"/>
        <w:jc w:val="center"/>
        <w:rPr>
          <w:b/>
          <w:lang w:val="ro-RO"/>
        </w:rPr>
      </w:pPr>
      <w:r w:rsidRPr="00A1307C">
        <w:rPr>
          <w:b/>
          <w:lang w:val="ro-RO"/>
        </w:rPr>
        <w:t>Data</w:t>
      </w:r>
      <w:r w:rsidR="00097D72">
        <w:rPr>
          <w:b/>
          <w:lang w:val="ro-RO"/>
        </w:rPr>
        <w:t>:</w:t>
      </w:r>
      <w:r w:rsidRPr="00A1307C">
        <w:rPr>
          <w:b/>
          <w:lang w:val="ro-RO"/>
        </w:rPr>
        <w:t xml:space="preserve"> 16-19 februarie 2016</w:t>
      </w:r>
    </w:p>
    <w:p w:rsidR="00E6708E" w:rsidRPr="00A1307C" w:rsidRDefault="00E6708E" w:rsidP="00E6708E">
      <w:pPr>
        <w:pStyle w:val="a5"/>
        <w:jc w:val="center"/>
        <w:rPr>
          <w:b/>
          <w:lang w:val="ro-RO"/>
        </w:rPr>
      </w:pPr>
      <w:r w:rsidRPr="00A1307C">
        <w:rPr>
          <w:b/>
          <w:lang w:val="ro-RO"/>
        </w:rPr>
        <w:t>Mun.</w:t>
      </w:r>
      <w:r w:rsidR="00097D72">
        <w:rPr>
          <w:b/>
          <w:lang w:val="ro-RO"/>
        </w:rPr>
        <w:t xml:space="preserve"> </w:t>
      </w:r>
      <w:r w:rsidRPr="00A1307C">
        <w:rPr>
          <w:b/>
          <w:lang w:val="ro-RO"/>
        </w:rPr>
        <w:t xml:space="preserve">Chişinău, str. S. Lazo, 1 </w:t>
      </w:r>
      <w:bookmarkStart w:id="0" w:name="_GoBack"/>
      <w:bookmarkEnd w:id="0"/>
    </w:p>
    <w:p w:rsidR="009C3D4F" w:rsidRPr="00A1307C" w:rsidRDefault="009C3D4F" w:rsidP="001E4E0B">
      <w:pPr>
        <w:ind w:left="720" w:firstLine="0"/>
        <w:rPr>
          <w:rFonts w:ascii="Times New Roman" w:hAnsi="Times New Roman"/>
          <w:webHidden/>
        </w:rPr>
      </w:pPr>
    </w:p>
    <w:p w:rsidR="009C3D4F" w:rsidRPr="00A1307C" w:rsidRDefault="00E6708E" w:rsidP="00E6708E">
      <w:pPr>
        <w:spacing w:line="240" w:lineRule="auto"/>
        <w:ind w:left="720" w:firstLine="0"/>
        <w:jc w:val="center"/>
        <w:rPr>
          <w:rFonts w:ascii="Times New Roman" w:hAnsi="Times New Roman"/>
          <w:webHidden/>
          <w:sz w:val="32"/>
          <w:szCs w:val="32"/>
          <w:lang w:val="ro-RO"/>
        </w:rPr>
      </w:pPr>
      <w:proofErr w:type="spellStart"/>
      <w:r w:rsidRPr="00A1307C">
        <w:rPr>
          <w:rFonts w:ascii="Times New Roman" w:hAnsi="Times New Roman"/>
          <w:webHidden/>
          <w:sz w:val="32"/>
          <w:szCs w:val="32"/>
        </w:rPr>
        <w:t>Agend</w:t>
      </w:r>
      <w:proofErr w:type="spellEnd"/>
      <w:r w:rsidR="00097D72">
        <w:rPr>
          <w:rFonts w:ascii="Times New Roman" w:hAnsi="Times New Roman"/>
          <w:webHidden/>
          <w:sz w:val="32"/>
          <w:szCs w:val="32"/>
          <w:lang w:val="ro-RO"/>
        </w:rPr>
        <w:t>a</w:t>
      </w:r>
      <w:r w:rsidRPr="00A1307C">
        <w:rPr>
          <w:rFonts w:ascii="Times New Roman" w:hAnsi="Times New Roman"/>
          <w:webHidden/>
          <w:sz w:val="32"/>
          <w:szCs w:val="32"/>
          <w:lang w:val="ro-RO"/>
        </w:rPr>
        <w:t xml:space="preserve"> 16-19 februarie 2016</w:t>
      </w:r>
    </w:p>
    <w:tbl>
      <w:tblPr>
        <w:tblStyle w:val="a4"/>
        <w:tblW w:w="12394" w:type="dxa"/>
        <w:tblInd w:w="-572" w:type="dxa"/>
        <w:tblLook w:val="04A0" w:firstRow="1" w:lastRow="0" w:firstColumn="1" w:lastColumn="0" w:noHBand="0" w:noVBand="1"/>
      </w:tblPr>
      <w:tblGrid>
        <w:gridCol w:w="8087"/>
        <w:gridCol w:w="1549"/>
        <w:gridCol w:w="1015"/>
        <w:gridCol w:w="869"/>
        <w:gridCol w:w="874"/>
      </w:tblGrid>
      <w:tr w:rsidR="00E91AB5" w:rsidRPr="00A1307C" w:rsidTr="000867AA">
        <w:trPr>
          <w:gridAfter w:val="2"/>
          <w:wAfter w:w="1762" w:type="dxa"/>
          <w:trHeight w:val="340"/>
          <w:tblHeader/>
        </w:trPr>
        <w:tc>
          <w:tcPr>
            <w:tcW w:w="8195" w:type="dxa"/>
            <w:shd w:val="clear" w:color="auto" w:fill="323E4F" w:themeFill="text2" w:themeFillShade="BF"/>
          </w:tcPr>
          <w:p w:rsidR="00E91AB5" w:rsidRPr="00A1307C" w:rsidRDefault="00E91AB5" w:rsidP="00E91AB5">
            <w:pPr>
              <w:ind w:firstLine="175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proofErr w:type="spellStart"/>
            <w:r w:rsidRPr="00A1307C">
              <w:rPr>
                <w:rFonts w:ascii="Times New Roman" w:hAnsi="Times New Roman"/>
                <w:b/>
                <w:smallCaps/>
                <w:color w:val="FFFFFF" w:themeColor="background1"/>
              </w:rPr>
              <w:t>Tema</w:t>
            </w:r>
            <w:proofErr w:type="spellEnd"/>
          </w:p>
        </w:tc>
        <w:tc>
          <w:tcPr>
            <w:tcW w:w="1556" w:type="dxa"/>
            <w:shd w:val="clear" w:color="auto" w:fill="323E4F" w:themeFill="text2" w:themeFillShade="BF"/>
          </w:tcPr>
          <w:p w:rsidR="00E91AB5" w:rsidRPr="00A1307C" w:rsidRDefault="00E91AB5" w:rsidP="00E91AB5">
            <w:pPr>
              <w:ind w:firstLine="0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r w:rsidRPr="00A1307C">
              <w:rPr>
                <w:rFonts w:ascii="Times New Roman" w:hAnsi="Times New Roman"/>
                <w:b/>
                <w:smallCaps/>
                <w:color w:val="FFFFFF" w:themeColor="background1"/>
              </w:rPr>
              <w:t>Interval</w:t>
            </w:r>
          </w:p>
        </w:tc>
        <w:tc>
          <w:tcPr>
            <w:tcW w:w="881" w:type="dxa"/>
            <w:shd w:val="clear" w:color="auto" w:fill="323E4F" w:themeFill="text2" w:themeFillShade="BF"/>
          </w:tcPr>
          <w:p w:rsidR="00E91AB5" w:rsidRPr="00A1307C" w:rsidRDefault="00E91AB5" w:rsidP="00E91AB5">
            <w:pPr>
              <w:ind w:firstLine="0"/>
              <w:jc w:val="center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proofErr w:type="spellStart"/>
            <w:r w:rsidRPr="00A1307C">
              <w:rPr>
                <w:rFonts w:ascii="Times New Roman" w:hAnsi="Times New Roman"/>
                <w:b/>
                <w:smallCaps/>
                <w:color w:val="FFFFFF" w:themeColor="background1"/>
              </w:rPr>
              <w:t>Durată</w:t>
            </w:r>
            <w:proofErr w:type="spellEnd"/>
          </w:p>
        </w:tc>
      </w:tr>
      <w:tr w:rsidR="00E91AB5" w:rsidRPr="00A1307C" w:rsidTr="000867AA">
        <w:trPr>
          <w:gridAfter w:val="2"/>
          <w:wAfter w:w="1762" w:type="dxa"/>
          <w:trHeight w:val="340"/>
        </w:trPr>
        <w:tc>
          <w:tcPr>
            <w:tcW w:w="10632" w:type="dxa"/>
            <w:gridSpan w:val="3"/>
            <w:shd w:val="clear" w:color="auto" w:fill="FFD966" w:themeFill="accent4" w:themeFillTint="99"/>
            <w:vAlign w:val="center"/>
          </w:tcPr>
          <w:p w:rsidR="00E91AB5" w:rsidRPr="00A1307C" w:rsidRDefault="00E91AB5" w:rsidP="00E91AB5">
            <w:pPr>
              <w:ind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1307C">
              <w:rPr>
                <w:rFonts w:ascii="Times New Roman" w:hAnsi="Times New Roman"/>
                <w:sz w:val="36"/>
                <w:szCs w:val="36"/>
              </w:rPr>
              <w:t xml:space="preserve">ZIUA ÎNTÂI – 16 </w:t>
            </w:r>
            <w:proofErr w:type="spellStart"/>
            <w:r w:rsidRPr="00A1307C">
              <w:rPr>
                <w:rFonts w:ascii="Times New Roman" w:hAnsi="Times New Roman"/>
                <w:sz w:val="36"/>
                <w:szCs w:val="36"/>
              </w:rPr>
              <w:t>februarie</w:t>
            </w:r>
            <w:proofErr w:type="spellEnd"/>
            <w:r w:rsidRPr="00A1307C">
              <w:rPr>
                <w:rFonts w:ascii="Times New Roman" w:hAnsi="Times New Roman"/>
                <w:sz w:val="36"/>
                <w:szCs w:val="36"/>
              </w:rPr>
              <w:t xml:space="preserve"> 2016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552B17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Înregistrarea participan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 w:val="restart"/>
            <w:vAlign w:val="center"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8:45-10:30</w:t>
            </w:r>
          </w:p>
        </w:tc>
        <w:tc>
          <w:tcPr>
            <w:tcW w:w="881" w:type="dxa"/>
            <w:vAlign w:val="center"/>
          </w:tcPr>
          <w:p w:rsidR="000867AA" w:rsidRPr="00097D72" w:rsidRDefault="000867AA" w:rsidP="00976BF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15'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0867AA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Prezentarea participan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/>
            <w:vAlign w:val="center"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976BF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Cadrul cursului (politici NIJ si UNDP)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1.1. Generalită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2. O nouă atitudine fa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ă de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ie: Societatea informa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 xml:space="preserve">ională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societatea bazată pe cunoa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tere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2.1. Revolu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ia tehnologică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221595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2.2. Societatea informa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ională - defini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221595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221595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2.3. Societatea bazată pe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cunoaştere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- note definitorii</w:t>
            </w:r>
          </w:p>
        </w:tc>
        <w:tc>
          <w:tcPr>
            <w:tcW w:w="1556" w:type="dxa"/>
            <w:vMerge/>
          </w:tcPr>
          <w:p w:rsidR="000867AA" w:rsidRPr="00097D72" w:rsidRDefault="000867AA" w:rsidP="00221595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0867AA" w:rsidRPr="00097D72" w:rsidRDefault="000867AA" w:rsidP="00221595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D1546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10:30-10:45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BD1546" w:rsidRPr="00097D72" w:rsidRDefault="00BD1546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ia adul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 w:val="restart"/>
            <w:vAlign w:val="center"/>
          </w:tcPr>
          <w:p w:rsidR="000867AA" w:rsidRPr="00097D72" w:rsidRDefault="000867AA" w:rsidP="000867AA">
            <w:pPr>
              <w:ind w:firstLine="202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10:45-12:15</w:t>
            </w:r>
          </w:p>
        </w:tc>
        <w:tc>
          <w:tcPr>
            <w:tcW w:w="881" w:type="dxa"/>
            <w:vAlign w:val="center"/>
          </w:tcPr>
          <w:p w:rsidR="000867AA" w:rsidRPr="00097D72" w:rsidRDefault="000867AA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3.1. Teoria învă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ării pentru adul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1556" w:type="dxa"/>
            <w:vMerge/>
          </w:tcPr>
          <w:p w:rsidR="000867AA" w:rsidRPr="00097D72" w:rsidRDefault="000867AA" w:rsidP="00BD1546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lastRenderedPageBreak/>
              <w:t>3.2. Concepte esen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iale necesare definirii unei noi strategii în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1556" w:type="dxa"/>
            <w:vMerge/>
          </w:tcPr>
          <w:p w:rsidR="000867AA" w:rsidRPr="00097D72" w:rsidRDefault="000867AA" w:rsidP="00BD1546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3.2.1.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Competenţe</w:t>
            </w:r>
            <w:proofErr w:type="spellEnd"/>
          </w:p>
        </w:tc>
        <w:tc>
          <w:tcPr>
            <w:tcW w:w="1556" w:type="dxa"/>
            <w:vMerge/>
          </w:tcPr>
          <w:p w:rsidR="000867AA" w:rsidRPr="00097D72" w:rsidRDefault="000867AA" w:rsidP="00BD1546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D1546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12:15-13:15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  <w:tr w:rsidR="00C63449" w:rsidRPr="00097D72" w:rsidTr="00C63449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C63449" w:rsidRPr="00097D72" w:rsidRDefault="00C63449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3.2.2. Dimensiunile cunoa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 xml:space="preserve">terii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 xml:space="preserve">i centrarea pe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învăţare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>/student</w:t>
            </w:r>
          </w:p>
        </w:tc>
        <w:tc>
          <w:tcPr>
            <w:tcW w:w="1556" w:type="dxa"/>
            <w:vMerge w:val="restart"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13:15-14:45</w:t>
            </w: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C63449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C63449" w:rsidRPr="00097D72" w:rsidRDefault="00C63449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3.3. Metode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teorii în învă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are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20’</w:t>
            </w:r>
          </w:p>
        </w:tc>
      </w:tr>
      <w:tr w:rsidR="00C63449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C63449" w:rsidRPr="00097D72" w:rsidRDefault="00C63449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 Teorii ale învă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ării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C63449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C63449" w:rsidRPr="00097D72" w:rsidRDefault="00C63449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Discu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ii/teme de lucru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D1546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  <w:shd w:val="clear" w:color="auto" w:fill="C5E0B3" w:themeFill="accent6" w:themeFillTint="66"/>
          </w:tcPr>
          <w:p w:rsidR="00BD1546" w:rsidRPr="00097D72" w:rsidRDefault="00BD1546" w:rsidP="00BD1546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D1546" w:rsidRPr="00097D72" w:rsidRDefault="00BD1546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14:45-15:00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BD1546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3.4.1. Teoria behavioristă</w:t>
            </w:r>
          </w:p>
        </w:tc>
        <w:tc>
          <w:tcPr>
            <w:tcW w:w="1556" w:type="dxa"/>
            <w:vMerge w:val="restart"/>
            <w:vAlign w:val="center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15:00-16:30</w:t>
            </w: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3.4.2. Teoria cognitivistă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3.4.3. Teoria constructivistă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3.4.3.1. Constructivismul cognitiv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3.4.3.2. Constructivismul social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454"/>
        </w:trPr>
        <w:tc>
          <w:tcPr>
            <w:tcW w:w="8195" w:type="dxa"/>
          </w:tcPr>
          <w:p w:rsidR="000867AA" w:rsidRPr="00097D72" w:rsidRDefault="000867AA" w:rsidP="00BD1546">
            <w:pPr>
              <w:ind w:firstLine="175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Discu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="00097D72">
              <w:rPr>
                <w:rFonts w:ascii="Times New Roman" w:hAnsi="Times New Roman"/>
                <w:lang w:val="ro-RO"/>
              </w:rPr>
              <w:t>ii/teme de</w:t>
            </w:r>
            <w:r w:rsidRPr="00097D72">
              <w:rPr>
                <w:rFonts w:ascii="Times New Roman" w:hAnsi="Times New Roman"/>
                <w:lang w:val="ro-RO"/>
              </w:rPr>
              <w:t xml:space="preserve"> lucru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D1546" w:rsidRPr="00097D72" w:rsidTr="000867AA">
        <w:trPr>
          <w:gridAfter w:val="2"/>
          <w:wAfter w:w="1762" w:type="dxa"/>
          <w:trHeight w:val="340"/>
        </w:trPr>
        <w:tc>
          <w:tcPr>
            <w:tcW w:w="10632" w:type="dxa"/>
            <w:gridSpan w:val="3"/>
            <w:shd w:val="clear" w:color="auto" w:fill="FFD966" w:themeFill="accent4" w:themeFillTint="99"/>
            <w:vAlign w:val="center"/>
          </w:tcPr>
          <w:p w:rsidR="00BD1546" w:rsidRPr="00097D72" w:rsidRDefault="00BD1546" w:rsidP="000867AA">
            <w:pPr>
              <w:ind w:firstLine="0"/>
              <w:jc w:val="center"/>
              <w:rPr>
                <w:rFonts w:ascii="Times New Roman" w:hAnsi="Times New Roman"/>
                <w:sz w:val="36"/>
                <w:szCs w:val="36"/>
                <w:lang w:val="ro-RO"/>
              </w:rPr>
            </w:pPr>
            <w:r w:rsidRPr="00097D72">
              <w:rPr>
                <w:rFonts w:ascii="Times New Roman" w:hAnsi="Times New Roman"/>
                <w:sz w:val="36"/>
                <w:szCs w:val="36"/>
                <w:lang w:val="ro-RO"/>
              </w:rPr>
              <w:t>ZIUA A DOUA</w:t>
            </w:r>
            <w:r w:rsidRPr="00097D72">
              <w:rPr>
                <w:rFonts w:ascii="Times New Roman" w:hAnsi="Times New Roman"/>
                <w:webHidden/>
                <w:sz w:val="36"/>
                <w:szCs w:val="36"/>
                <w:lang w:val="ro-RO"/>
              </w:rPr>
              <w:t xml:space="preserve"> - </w:t>
            </w:r>
            <w:r w:rsidRPr="00097D72">
              <w:rPr>
                <w:rFonts w:ascii="Times New Roman" w:hAnsi="Times New Roman"/>
                <w:sz w:val="36"/>
                <w:szCs w:val="36"/>
                <w:lang w:val="ro-RO"/>
              </w:rPr>
              <w:t>17 februarie 2016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spacing w:line="280" w:lineRule="exact"/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Înregistrarea participan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 w:val="restart"/>
            <w:vAlign w:val="center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8:45-10:30</w:t>
            </w: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spacing w:line="280" w:lineRule="exact"/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4. Utilizarea tehnologiei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informaţiei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şi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comunicaţiei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în procesul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educaţional</w:t>
            </w:r>
            <w:proofErr w:type="spellEnd"/>
            <w:r w:rsidRPr="00097D72">
              <w:rPr>
                <w:rFonts w:ascii="Times New Roman" w:hAnsi="Times New Roman"/>
                <w:webHidden/>
                <w:lang w:val="ro-RO"/>
              </w:rPr>
              <w:t>.</w:t>
            </w:r>
          </w:p>
        </w:tc>
        <w:tc>
          <w:tcPr>
            <w:tcW w:w="1556" w:type="dxa"/>
            <w:vMerge/>
            <w:vAlign w:val="center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4.1. Contextul învă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ării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4.2.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eLearning</w:t>
            </w:r>
            <w:proofErr w:type="spellEnd"/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4.3. TIC - Defini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4.4.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ia asistată de tehnologiile informa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 xml:space="preserve">iei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ale comunicării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4.5. Scop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competen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e</w:t>
            </w:r>
          </w:p>
        </w:tc>
        <w:tc>
          <w:tcPr>
            <w:tcW w:w="1556" w:type="dxa"/>
            <w:vMerge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0867AA" w:rsidRPr="00097D72" w:rsidRDefault="000867AA" w:rsidP="000867AA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0867AA" w:rsidRPr="00097D72" w:rsidRDefault="000867AA" w:rsidP="000867AA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10:30-10:45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0867AA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0867AA" w:rsidRPr="00097D72" w:rsidRDefault="000867AA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lastRenderedPageBreak/>
              <w:t>5. Proiectare pedagogică a aplica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iilor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ionale transmise prin TIC</w:t>
            </w:r>
          </w:p>
        </w:tc>
        <w:tc>
          <w:tcPr>
            <w:tcW w:w="1556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0867AA" w:rsidRPr="00097D72" w:rsidRDefault="000867AA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5.1.1. Software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ional</w:t>
            </w:r>
          </w:p>
        </w:tc>
        <w:tc>
          <w:tcPr>
            <w:tcW w:w="1556" w:type="dxa"/>
            <w:vMerge w:val="restart"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10:45-12:15</w:t>
            </w: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5.2. Structura standardizată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5.3. Fazele dezvoltării software-ului educa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ional (SE)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0867AA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5.3.1. Generalită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1556" w:type="dxa"/>
            <w:vMerge/>
          </w:tcPr>
          <w:p w:rsidR="00C63449" w:rsidRPr="00097D72" w:rsidRDefault="00C63449" w:rsidP="000867AA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0867AA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12:15-13:15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5.3.2.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Instructional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design</w:t>
            </w:r>
          </w:p>
        </w:tc>
        <w:tc>
          <w:tcPr>
            <w:tcW w:w="1556" w:type="dxa"/>
            <w:vMerge w:val="restart"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13:15-14:45</w:t>
            </w: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5.3.2.1. Strategia pedagogică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C63449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14:45-15:00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5.3.2.2. Analiza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populaţiei-ţintă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15:00-16:30</w:t>
            </w: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5.3.2.3. Analiza curriculară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5.3.2.3.1. Verbele proceselor cognitive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dimensiunile cunoa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terii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5.3.2.3.2. Matricea Taxonomiei Revizuite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trHeight w:val="340"/>
        </w:trPr>
        <w:tc>
          <w:tcPr>
            <w:tcW w:w="10632" w:type="dxa"/>
            <w:gridSpan w:val="3"/>
            <w:shd w:val="clear" w:color="auto" w:fill="FFD966" w:themeFill="accent4" w:themeFillTint="99"/>
            <w:vAlign w:val="center"/>
          </w:tcPr>
          <w:p w:rsidR="00C63449" w:rsidRPr="00097D72" w:rsidRDefault="00C63449" w:rsidP="00C63449">
            <w:pPr>
              <w:ind w:firstLine="33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sz w:val="36"/>
                <w:szCs w:val="36"/>
                <w:lang w:val="ro-RO"/>
              </w:rPr>
              <w:t>ZIUA A TREIA - 18 februarie 2016</w:t>
            </w:r>
          </w:p>
        </w:tc>
        <w:tc>
          <w:tcPr>
            <w:tcW w:w="881" w:type="dxa"/>
          </w:tcPr>
          <w:p w:rsidR="00C63449" w:rsidRPr="00097D72" w:rsidRDefault="00C63449" w:rsidP="00C63449">
            <w:pPr>
              <w:spacing w:before="0" w:after="160" w:line="259" w:lineRule="auto"/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Înregistrarea participan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 w:val="restart"/>
            <w:vAlign w:val="center"/>
          </w:tcPr>
          <w:p w:rsidR="00C63449" w:rsidRPr="00097D72" w:rsidRDefault="00C63449" w:rsidP="00C63449">
            <w:pPr>
              <w:ind w:hanging="81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8:45-10:30</w:t>
            </w: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 Proiectarea pedagogică – definirea dimensiunii tehnologice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6.1. Definirea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interacţiunii</w:t>
            </w:r>
            <w:proofErr w:type="spellEnd"/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6.2. Resurse multimedia folosite în dezvoltarea softului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educaţional</w:t>
            </w:r>
            <w:proofErr w:type="spellEnd"/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6.2.1. Resurse multimedia primare ob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 xml:space="preserve">inute prin digitalizare directă (text, imagine)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link-uri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C63449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6.2.2. Resurse multimedia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întregistrate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(audio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video)</w:t>
            </w:r>
          </w:p>
        </w:tc>
        <w:tc>
          <w:tcPr>
            <w:tcW w:w="1556" w:type="dxa"/>
            <w:vMerge/>
          </w:tcPr>
          <w:p w:rsidR="00C63449" w:rsidRPr="00097D72" w:rsidRDefault="00C63449" w:rsidP="00C6344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C63449" w:rsidRPr="00097D72" w:rsidTr="001142A5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C63449" w:rsidRPr="00097D72" w:rsidRDefault="00C63449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6.2.3. Resurse multimedia dezvoltate (anima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ia, harta, diagrama, simularea, testul, problema, jocul video)</w:t>
            </w:r>
          </w:p>
        </w:tc>
        <w:tc>
          <w:tcPr>
            <w:tcW w:w="1556" w:type="dxa"/>
            <w:vMerge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25’</w:t>
            </w:r>
          </w:p>
        </w:tc>
      </w:tr>
      <w:tr w:rsidR="00C63449" w:rsidRPr="00097D72" w:rsidTr="00C63449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C63449" w:rsidRPr="00097D72" w:rsidRDefault="00C63449" w:rsidP="00C63449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10:30-10:45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C63449" w:rsidRPr="00097D72" w:rsidRDefault="00C63449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lastRenderedPageBreak/>
              <w:t>6.2.4. Agen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 de interac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iune</w:t>
            </w:r>
          </w:p>
        </w:tc>
        <w:tc>
          <w:tcPr>
            <w:tcW w:w="1556" w:type="dxa"/>
            <w:vMerge w:val="restart"/>
            <w:vAlign w:val="center"/>
          </w:tcPr>
          <w:p w:rsidR="00BA1F4C" w:rsidRPr="00097D72" w:rsidRDefault="00BA1F4C" w:rsidP="00BA1F4C">
            <w:pPr>
              <w:ind w:firstLine="202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10:45-12:15</w:t>
            </w: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6.2.5. Spa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iul virtual digital</w:t>
            </w:r>
          </w:p>
        </w:tc>
        <w:tc>
          <w:tcPr>
            <w:tcW w:w="1556" w:type="dxa"/>
            <w:vMerge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6.3. Proiectarea pedagogică recomandări generale - jaloane orientative</w:t>
            </w:r>
          </w:p>
        </w:tc>
        <w:tc>
          <w:tcPr>
            <w:tcW w:w="1556" w:type="dxa"/>
            <w:vMerge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6.4. Copyright</w:t>
            </w:r>
          </w:p>
        </w:tc>
        <w:tc>
          <w:tcPr>
            <w:tcW w:w="1556" w:type="dxa"/>
            <w:vMerge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6.5. Forme de scenariu</w:t>
            </w:r>
          </w:p>
        </w:tc>
        <w:tc>
          <w:tcPr>
            <w:tcW w:w="1556" w:type="dxa"/>
            <w:vMerge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C63449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6.5.1. Încărcare directă a cursului pe ILIAS</w:t>
            </w:r>
          </w:p>
        </w:tc>
        <w:tc>
          <w:tcPr>
            <w:tcW w:w="1556" w:type="dxa"/>
            <w:vMerge/>
          </w:tcPr>
          <w:p w:rsidR="00BA1F4C" w:rsidRPr="00097D72" w:rsidRDefault="00BA1F4C" w:rsidP="00C63449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C63449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12:15-13:15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6.5.2.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Authoring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tool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13:15-14:45</w:t>
            </w: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6.5.3. Scenariul destinat echipelor de profesioniste de dezvoltare grafică </w:t>
            </w:r>
            <w:r w:rsidRPr="00097D72">
              <w:rPr>
                <w:rFonts w:asciiTheme="minorHAnsi" w:hAnsiTheme="minorHAnsi"/>
                <w:lang w:val="ro-RO"/>
              </w:rPr>
              <w:t>ș</w:t>
            </w:r>
            <w:r w:rsidRPr="00097D72">
              <w:rPr>
                <w:rFonts w:ascii="Times New Roman" w:hAnsi="Times New Roman"/>
                <w:lang w:val="ro-RO"/>
              </w:rPr>
              <w:t>i tehnică</w:t>
            </w:r>
          </w:p>
        </w:tc>
        <w:tc>
          <w:tcPr>
            <w:tcW w:w="1556" w:type="dxa"/>
            <w:vMerge/>
          </w:tcPr>
          <w:p w:rsidR="00BA1F4C" w:rsidRPr="00097D72" w:rsidRDefault="00BA1F4C" w:rsidP="00BA1F4C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7. Indica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ii pedagogice pentru formatori</w:t>
            </w:r>
          </w:p>
        </w:tc>
        <w:tc>
          <w:tcPr>
            <w:tcW w:w="1556" w:type="dxa"/>
            <w:vMerge/>
          </w:tcPr>
          <w:p w:rsidR="00BA1F4C" w:rsidRPr="00097D72" w:rsidRDefault="00BA1F4C" w:rsidP="00BA1F4C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7.1. Organizatori grafici</w:t>
            </w:r>
          </w:p>
        </w:tc>
        <w:tc>
          <w:tcPr>
            <w:tcW w:w="1556" w:type="dxa"/>
            <w:vMerge/>
          </w:tcPr>
          <w:p w:rsidR="00BA1F4C" w:rsidRPr="00097D72" w:rsidRDefault="00BA1F4C" w:rsidP="00BA1F4C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14:45-15:00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7.2. Feedback-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ul</w:t>
            </w:r>
            <w:proofErr w:type="spellEnd"/>
            <w:r w:rsidRPr="00097D72">
              <w:rPr>
                <w:rFonts w:ascii="Times New Roman" w:hAnsi="Times New Roman"/>
                <w:lang w:val="ro-RO"/>
              </w:rPr>
              <w:t xml:space="preserve"> în procesul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educaţional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15:00-16:30</w:t>
            </w: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7.3. Strategii</w:t>
            </w:r>
          </w:p>
        </w:tc>
        <w:tc>
          <w:tcPr>
            <w:tcW w:w="1556" w:type="dxa"/>
            <w:vMerge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8. Dezvoltarea scenariului</w:t>
            </w:r>
          </w:p>
        </w:tc>
        <w:tc>
          <w:tcPr>
            <w:tcW w:w="1556" w:type="dxa"/>
            <w:vMerge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 xml:space="preserve">8.1. Structura unui </w:t>
            </w:r>
            <w:proofErr w:type="spellStart"/>
            <w:r w:rsidRPr="00097D72">
              <w:rPr>
                <w:rFonts w:ascii="Times New Roman" w:hAnsi="Times New Roman"/>
                <w:lang w:val="ro-RO"/>
              </w:rPr>
              <w:t>ecurs</w:t>
            </w:r>
            <w:proofErr w:type="spellEnd"/>
          </w:p>
        </w:tc>
        <w:tc>
          <w:tcPr>
            <w:tcW w:w="1556" w:type="dxa"/>
            <w:vMerge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8.2. Descrierea resurselor multimedia ale unui OIR</w:t>
            </w:r>
          </w:p>
        </w:tc>
        <w:tc>
          <w:tcPr>
            <w:tcW w:w="1556" w:type="dxa"/>
            <w:vMerge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097D72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Discuț</w:t>
            </w:r>
            <w:r w:rsidR="00BA1F4C" w:rsidRPr="00097D72">
              <w:rPr>
                <w:rFonts w:ascii="Times New Roman" w:hAnsi="Times New Roman"/>
                <w:lang w:val="ro-RO"/>
              </w:rPr>
              <w:t>ii</w:t>
            </w:r>
          </w:p>
          <w:p w:rsidR="00E6708E" w:rsidRPr="00097D72" w:rsidRDefault="00E6708E" w:rsidP="00BA1F4C">
            <w:pPr>
              <w:ind w:firstLine="3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6" w:type="dxa"/>
            <w:vMerge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0867AA">
        <w:trPr>
          <w:gridAfter w:val="2"/>
          <w:wAfter w:w="1762" w:type="dxa"/>
          <w:trHeight w:val="340"/>
        </w:trPr>
        <w:tc>
          <w:tcPr>
            <w:tcW w:w="10632" w:type="dxa"/>
            <w:gridSpan w:val="3"/>
            <w:shd w:val="clear" w:color="auto" w:fill="FFD966" w:themeFill="accent4" w:themeFillTint="99"/>
            <w:vAlign w:val="center"/>
          </w:tcPr>
          <w:p w:rsidR="00BA1F4C" w:rsidRPr="00097D72" w:rsidRDefault="00BA1F4C" w:rsidP="00BA1F4C">
            <w:pPr>
              <w:ind w:firstLine="33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sz w:val="36"/>
                <w:szCs w:val="36"/>
                <w:lang w:val="ro-RO"/>
              </w:rPr>
              <w:t>ZIUA A PATRA - 19 februarie 2016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webHidden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Înregistrarea participan</w:t>
            </w:r>
            <w:r w:rsidRPr="00097D72">
              <w:rPr>
                <w:rFonts w:asciiTheme="minorHAnsi" w:hAnsiTheme="minorHAnsi"/>
                <w:lang w:val="ro-RO"/>
              </w:rPr>
              <w:t>ț</w:t>
            </w:r>
            <w:r w:rsidRPr="00097D72">
              <w:rPr>
                <w:rFonts w:ascii="Times New Roman" w:hAnsi="Times New Roman"/>
                <w:lang w:val="ro-RO"/>
              </w:rPr>
              <w:t>ilor</w:t>
            </w:r>
          </w:p>
        </w:tc>
        <w:tc>
          <w:tcPr>
            <w:tcW w:w="1556" w:type="dxa"/>
            <w:vMerge w:val="restart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8:45-10:30</w:t>
            </w:r>
          </w:p>
        </w:tc>
        <w:tc>
          <w:tcPr>
            <w:tcW w:w="881" w:type="dxa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</w:tcPr>
          <w:p w:rsidR="00BA1F4C" w:rsidRPr="00097D72" w:rsidRDefault="00BA1F4C" w:rsidP="00BA1F4C">
            <w:pPr>
              <w:ind w:firstLine="33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Dezvoltare scenariu</w:t>
            </w:r>
          </w:p>
        </w:tc>
        <w:tc>
          <w:tcPr>
            <w:tcW w:w="1556" w:type="dxa"/>
            <w:vMerge/>
          </w:tcPr>
          <w:p w:rsidR="00BA1F4C" w:rsidRPr="00097D72" w:rsidRDefault="00BA1F4C" w:rsidP="00BA1F4C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90’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10:30-10:45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vAlign w:val="center"/>
          </w:tcPr>
          <w:p w:rsidR="00BA1F4C" w:rsidRPr="00097D72" w:rsidRDefault="00BA1F4C" w:rsidP="00BA1F4C">
            <w:pPr>
              <w:ind w:firstLine="175"/>
              <w:jc w:val="left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Prezentare/Evaluarea scenarii</w:t>
            </w:r>
          </w:p>
        </w:tc>
        <w:tc>
          <w:tcPr>
            <w:tcW w:w="1556" w:type="dxa"/>
          </w:tcPr>
          <w:p w:rsidR="00BA1F4C" w:rsidRPr="00097D72" w:rsidRDefault="00BA1F4C" w:rsidP="00BA1F4C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10:45-12:15</w:t>
            </w:r>
          </w:p>
        </w:tc>
        <w:tc>
          <w:tcPr>
            <w:tcW w:w="881" w:type="dxa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90’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lastRenderedPageBreak/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12:15-13:15</w:t>
            </w:r>
          </w:p>
        </w:tc>
        <w:tc>
          <w:tcPr>
            <w:tcW w:w="881" w:type="dxa"/>
            <w:shd w:val="clear" w:color="auto" w:fill="C5E0B3" w:themeFill="accent6" w:themeFillTint="66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vAlign w:val="center"/>
          </w:tcPr>
          <w:p w:rsidR="00BA1F4C" w:rsidRPr="00097D72" w:rsidRDefault="00BA1F4C" w:rsidP="00BA1F4C">
            <w:pPr>
              <w:ind w:firstLine="175"/>
              <w:jc w:val="left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Prezentare/Evaluarea scenarii</w:t>
            </w:r>
          </w:p>
        </w:tc>
        <w:tc>
          <w:tcPr>
            <w:tcW w:w="1556" w:type="dxa"/>
            <w:vMerge w:val="restart"/>
            <w:vAlign w:val="center"/>
          </w:tcPr>
          <w:p w:rsidR="00BA1F4C" w:rsidRPr="00097D72" w:rsidRDefault="00BA1F4C" w:rsidP="00BA1F4C">
            <w:pPr>
              <w:ind w:firstLine="202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13:15-14:45</w:t>
            </w:r>
          </w:p>
        </w:tc>
        <w:tc>
          <w:tcPr>
            <w:tcW w:w="881" w:type="dxa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30’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vAlign w:val="center"/>
          </w:tcPr>
          <w:p w:rsidR="00BA1F4C" w:rsidRPr="00097D72" w:rsidRDefault="00097D72" w:rsidP="00BA1F4C">
            <w:pPr>
              <w:ind w:firstLine="175"/>
              <w:jc w:val="left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Discuț</w:t>
            </w:r>
            <w:r w:rsidR="00BA1F4C" w:rsidRPr="00097D72">
              <w:rPr>
                <w:rFonts w:ascii="Times New Roman" w:hAnsi="Times New Roman"/>
                <w:lang w:val="ro-RO"/>
              </w:rPr>
              <w:t>ii</w:t>
            </w:r>
            <w:r w:rsidR="007149C6" w:rsidRPr="00097D72">
              <w:rPr>
                <w:rFonts w:ascii="Times New Roman" w:hAnsi="Times New Roman"/>
                <w:lang w:val="ro-RO"/>
              </w:rPr>
              <w:t>/Concluzii</w:t>
            </w:r>
          </w:p>
        </w:tc>
        <w:tc>
          <w:tcPr>
            <w:tcW w:w="1556" w:type="dxa"/>
            <w:vMerge/>
          </w:tcPr>
          <w:p w:rsidR="00BA1F4C" w:rsidRPr="00097D72" w:rsidRDefault="00BA1F4C" w:rsidP="00BA1F4C">
            <w:pPr>
              <w:ind w:firstLine="20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81" w:type="dxa"/>
            <w:vAlign w:val="center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</w:t>
            </w:r>
          </w:p>
        </w:tc>
      </w:tr>
      <w:tr w:rsidR="00BA1F4C" w:rsidRPr="00097D72" w:rsidTr="007149C6">
        <w:trPr>
          <w:gridAfter w:val="2"/>
          <w:wAfter w:w="1762" w:type="dxa"/>
          <w:trHeight w:val="340"/>
        </w:trPr>
        <w:tc>
          <w:tcPr>
            <w:tcW w:w="8195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175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Pauză</w:t>
            </w:r>
          </w:p>
        </w:tc>
        <w:tc>
          <w:tcPr>
            <w:tcW w:w="1556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14:45-15:00</w:t>
            </w:r>
          </w:p>
        </w:tc>
        <w:tc>
          <w:tcPr>
            <w:tcW w:w="881" w:type="dxa"/>
            <w:shd w:val="clear" w:color="auto" w:fill="C5E0B3" w:themeFill="accent6" w:themeFillTint="66"/>
          </w:tcPr>
          <w:p w:rsidR="00BA1F4C" w:rsidRPr="00097D72" w:rsidRDefault="00BA1F4C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15’</w:t>
            </w:r>
          </w:p>
        </w:tc>
      </w:tr>
      <w:tr w:rsidR="00BA1F4C" w:rsidRPr="00097D72" w:rsidTr="00BA1F4C">
        <w:trPr>
          <w:gridAfter w:val="2"/>
          <w:wAfter w:w="1762" w:type="dxa"/>
          <w:trHeight w:val="340"/>
        </w:trPr>
        <w:tc>
          <w:tcPr>
            <w:tcW w:w="8195" w:type="dxa"/>
            <w:vAlign w:val="center"/>
          </w:tcPr>
          <w:p w:rsidR="00BA1F4C" w:rsidRPr="00097D72" w:rsidRDefault="00BA1F4C" w:rsidP="00BA1F4C">
            <w:pPr>
              <w:ind w:firstLine="175"/>
              <w:jc w:val="left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Chestionare si acordarea diplomelor</w:t>
            </w:r>
          </w:p>
        </w:tc>
        <w:tc>
          <w:tcPr>
            <w:tcW w:w="1556" w:type="dxa"/>
          </w:tcPr>
          <w:p w:rsidR="00BA1F4C" w:rsidRPr="00097D72" w:rsidRDefault="007149C6" w:rsidP="007149C6">
            <w:pPr>
              <w:ind w:firstLine="202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15:00-16:00</w:t>
            </w:r>
          </w:p>
        </w:tc>
        <w:tc>
          <w:tcPr>
            <w:tcW w:w="881" w:type="dxa"/>
            <w:vAlign w:val="center"/>
          </w:tcPr>
          <w:p w:rsidR="00BA1F4C" w:rsidRPr="00097D72" w:rsidRDefault="007149C6" w:rsidP="00BA1F4C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097D72">
              <w:rPr>
                <w:rFonts w:ascii="Times New Roman" w:hAnsi="Times New Roman"/>
                <w:lang w:val="ro-RO"/>
              </w:rPr>
              <w:t>60’</w:t>
            </w:r>
          </w:p>
        </w:tc>
      </w:tr>
    </w:tbl>
    <w:p w:rsidR="001E4E0B" w:rsidRPr="00097D72" w:rsidRDefault="001E4E0B" w:rsidP="001E4E0B">
      <w:pPr>
        <w:ind w:left="720" w:firstLine="0"/>
        <w:rPr>
          <w:rFonts w:ascii="Times New Roman" w:hAnsi="Times New Roman"/>
          <w:szCs w:val="22"/>
          <w:lang w:val="ro-RO"/>
        </w:rPr>
      </w:pPr>
    </w:p>
    <w:p w:rsidR="00773984" w:rsidRPr="00097D72" w:rsidRDefault="00773984" w:rsidP="001E4E0B">
      <w:pPr>
        <w:ind w:left="720" w:firstLine="0"/>
        <w:rPr>
          <w:rFonts w:ascii="Times New Roman" w:hAnsi="Times New Roman"/>
          <w:szCs w:val="22"/>
          <w:lang w:val="ro-RO"/>
        </w:rPr>
      </w:pPr>
    </w:p>
    <w:p w:rsidR="00773984" w:rsidRPr="00097D72" w:rsidRDefault="00773984" w:rsidP="001E4E0B">
      <w:pPr>
        <w:ind w:left="720" w:firstLine="0"/>
        <w:rPr>
          <w:rFonts w:ascii="Times New Roman" w:hAnsi="Times New Roman"/>
          <w:szCs w:val="22"/>
          <w:lang w:val="ro-RO"/>
        </w:rPr>
      </w:pPr>
      <w:r w:rsidRPr="00097D72">
        <w:rPr>
          <w:rFonts w:ascii="Times New Roman" w:hAnsi="Times New Roman"/>
          <w:szCs w:val="22"/>
          <w:lang w:val="ro-RO"/>
        </w:rPr>
        <w:t>Formator: Delia Oprea</w:t>
      </w:r>
    </w:p>
    <w:p w:rsidR="00773984" w:rsidRPr="00097D72" w:rsidRDefault="00773984" w:rsidP="001E4E0B">
      <w:pPr>
        <w:ind w:left="720" w:firstLine="0"/>
        <w:rPr>
          <w:rFonts w:ascii="Times New Roman" w:hAnsi="Times New Roman"/>
          <w:szCs w:val="22"/>
          <w:lang w:val="ro-RO"/>
        </w:rPr>
      </w:pPr>
      <w:r w:rsidRPr="00097D72">
        <w:rPr>
          <w:rFonts w:ascii="Times New Roman" w:hAnsi="Times New Roman"/>
          <w:szCs w:val="22"/>
          <w:lang w:val="ro-RO"/>
        </w:rPr>
        <w:t xml:space="preserve">Consultant </w:t>
      </w:r>
      <w:proofErr w:type="spellStart"/>
      <w:r w:rsidRPr="00097D72">
        <w:rPr>
          <w:rFonts w:ascii="Times New Roman" w:hAnsi="Times New Roman"/>
          <w:szCs w:val="22"/>
          <w:lang w:val="ro-RO"/>
        </w:rPr>
        <w:t>international</w:t>
      </w:r>
      <w:proofErr w:type="spellEnd"/>
      <w:r w:rsidRPr="00097D72">
        <w:rPr>
          <w:rFonts w:ascii="Times New Roman" w:hAnsi="Times New Roman"/>
          <w:szCs w:val="22"/>
          <w:lang w:val="ro-RO"/>
        </w:rPr>
        <w:t xml:space="preserve"> </w:t>
      </w:r>
      <w:proofErr w:type="spellStart"/>
      <w:r w:rsidRPr="00097D72">
        <w:rPr>
          <w:rFonts w:ascii="Times New Roman" w:hAnsi="Times New Roman"/>
          <w:szCs w:val="22"/>
          <w:lang w:val="ro-RO"/>
        </w:rPr>
        <w:t>eLearning</w:t>
      </w:r>
      <w:proofErr w:type="spellEnd"/>
    </w:p>
    <w:sectPr w:rsidR="00773984" w:rsidRPr="00097D72" w:rsidSect="00A1307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4E0B"/>
    <w:rsid w:val="000867AA"/>
    <w:rsid w:val="00097D72"/>
    <w:rsid w:val="001E4E0B"/>
    <w:rsid w:val="00221595"/>
    <w:rsid w:val="00292C54"/>
    <w:rsid w:val="00306660"/>
    <w:rsid w:val="003A4091"/>
    <w:rsid w:val="00552B17"/>
    <w:rsid w:val="005A4A8B"/>
    <w:rsid w:val="00676055"/>
    <w:rsid w:val="007149C6"/>
    <w:rsid w:val="00773984"/>
    <w:rsid w:val="00976BF6"/>
    <w:rsid w:val="009C3D4F"/>
    <w:rsid w:val="00A1307C"/>
    <w:rsid w:val="00BA1F4C"/>
    <w:rsid w:val="00BD1546"/>
    <w:rsid w:val="00C63449"/>
    <w:rsid w:val="00E17C4D"/>
    <w:rsid w:val="00E6708E"/>
    <w:rsid w:val="00E91AB5"/>
    <w:rsid w:val="00F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E0002F-45CD-4214-B467-DC9D4D86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0B"/>
    <w:pPr>
      <w:spacing w:before="120" w:after="120" w:line="300" w:lineRule="exact"/>
      <w:ind w:firstLine="720"/>
      <w:jc w:val="both"/>
    </w:pPr>
    <w:rPr>
      <w:rFonts w:ascii="Lucida Sans Unicode" w:eastAsia="Times New Roman" w:hAnsi="Lucida Sans Unicode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4E0B"/>
    <w:rPr>
      <w:rFonts w:ascii="Arial" w:hAnsi="Arial"/>
      <w:color w:val="8D979B"/>
      <w:sz w:val="14"/>
      <w:u w:val="none"/>
    </w:rPr>
  </w:style>
  <w:style w:type="paragraph" w:styleId="1">
    <w:name w:val="toc 1"/>
    <w:next w:val="a"/>
    <w:uiPriority w:val="39"/>
    <w:rsid w:val="001E4E0B"/>
    <w:pPr>
      <w:spacing w:after="0" w:line="240" w:lineRule="auto"/>
    </w:pPr>
    <w:rPr>
      <w:rFonts w:ascii="Arial" w:eastAsia="Times New Roman" w:hAnsi="Arial" w:cs="Times New Roman"/>
      <w:bCs/>
      <w:szCs w:val="24"/>
    </w:rPr>
  </w:style>
  <w:style w:type="paragraph" w:styleId="2">
    <w:name w:val="toc 2"/>
    <w:next w:val="a"/>
    <w:uiPriority w:val="39"/>
    <w:rsid w:val="001E4E0B"/>
    <w:pPr>
      <w:spacing w:after="0" w:line="240" w:lineRule="auto"/>
      <w:ind w:left="144"/>
    </w:pPr>
    <w:rPr>
      <w:rFonts w:ascii="Arial" w:eastAsia="Times New Roman" w:hAnsi="Arial" w:cs="Times New Roman"/>
      <w:bCs/>
      <w:sz w:val="20"/>
      <w:szCs w:val="20"/>
    </w:rPr>
  </w:style>
  <w:style w:type="paragraph" w:styleId="3">
    <w:name w:val="toc 3"/>
    <w:next w:val="a"/>
    <w:uiPriority w:val="39"/>
    <w:rsid w:val="001E4E0B"/>
    <w:pPr>
      <w:spacing w:after="0" w:line="240" w:lineRule="auto"/>
      <w:ind w:left="288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2"/>
    <w:next w:val="a"/>
    <w:uiPriority w:val="39"/>
    <w:rsid w:val="001E4E0B"/>
    <w:pPr>
      <w:ind w:left="475"/>
    </w:pPr>
    <w:rPr>
      <w:bCs w:val="0"/>
    </w:rPr>
  </w:style>
  <w:style w:type="paragraph" w:styleId="5">
    <w:name w:val="toc 5"/>
    <w:basedOn w:val="3"/>
    <w:next w:val="a"/>
    <w:uiPriority w:val="39"/>
    <w:rsid w:val="001E4E0B"/>
    <w:pPr>
      <w:ind w:left="720"/>
    </w:pPr>
  </w:style>
  <w:style w:type="table" w:styleId="a4">
    <w:name w:val="Table Grid"/>
    <w:basedOn w:val="a1"/>
    <w:uiPriority w:val="39"/>
    <w:rsid w:val="001E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6708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D3A0-B18B-4B30-84AB-93FDB36C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Stela</cp:lastModifiedBy>
  <cp:revision>21</cp:revision>
  <cp:lastPrinted>2016-02-09T08:22:00Z</cp:lastPrinted>
  <dcterms:created xsi:type="dcterms:W3CDTF">2016-02-08T10:34:00Z</dcterms:created>
  <dcterms:modified xsi:type="dcterms:W3CDTF">2016-02-16T07:49:00Z</dcterms:modified>
</cp:coreProperties>
</file>